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859" w:rsidRDefault="007D4E14">
      <w:pPr>
        <w:pStyle w:val="Standard"/>
        <w:jc w:val="center"/>
        <w:rPr>
          <w:rFonts w:hint="eastAsia"/>
          <w:sz w:val="28"/>
          <w:szCs w:val="28"/>
        </w:rPr>
      </w:pPr>
      <w:r>
        <w:rPr>
          <w:sz w:val="28"/>
          <w:szCs w:val="28"/>
        </w:rPr>
        <w:t>BORRADOR ACTA 11 DE SEPTIEMBRE DE 2020</w:t>
      </w:r>
    </w:p>
    <w:p w:rsidR="00A72859" w:rsidRDefault="00A72859">
      <w:pPr>
        <w:pStyle w:val="Standard"/>
        <w:jc w:val="center"/>
        <w:rPr>
          <w:rFonts w:hint="eastAsia"/>
          <w:sz w:val="28"/>
          <w:szCs w:val="28"/>
        </w:rPr>
      </w:pPr>
    </w:p>
    <w:p w:rsidR="00A72859" w:rsidRDefault="00A72859">
      <w:pPr>
        <w:pStyle w:val="Standard"/>
        <w:jc w:val="center"/>
        <w:rPr>
          <w:rFonts w:hint="eastAsia"/>
          <w:sz w:val="28"/>
          <w:szCs w:val="28"/>
        </w:rPr>
      </w:pPr>
    </w:p>
    <w:p w:rsidR="00A72859" w:rsidRDefault="00A72859">
      <w:pPr>
        <w:pStyle w:val="Standard"/>
        <w:jc w:val="center"/>
        <w:rPr>
          <w:rFonts w:hint="eastAsia"/>
          <w:sz w:val="28"/>
          <w:szCs w:val="28"/>
        </w:rPr>
      </w:pPr>
    </w:p>
    <w:p w:rsidR="00A72859" w:rsidRDefault="00A72859">
      <w:pPr>
        <w:pStyle w:val="Standard"/>
        <w:jc w:val="center"/>
        <w:rPr>
          <w:rFonts w:hint="eastAsia"/>
          <w:sz w:val="28"/>
          <w:szCs w:val="28"/>
        </w:rPr>
      </w:pPr>
    </w:p>
    <w:p w:rsidR="00A72859" w:rsidRDefault="007D4E14">
      <w:pPr>
        <w:pStyle w:val="Standard"/>
        <w:jc w:val="both"/>
        <w:rPr>
          <w:rFonts w:hint="eastAsia"/>
          <w:sz w:val="28"/>
          <w:szCs w:val="28"/>
        </w:rPr>
      </w:pPr>
      <w:r>
        <w:rPr>
          <w:sz w:val="28"/>
          <w:szCs w:val="28"/>
        </w:rPr>
        <w:t xml:space="preserve">1. </w:t>
      </w:r>
      <w:r>
        <w:rPr>
          <w:b/>
          <w:bCs/>
          <w:sz w:val="28"/>
          <w:szCs w:val="28"/>
        </w:rPr>
        <w:t>Lectura y aprobación del acta de la última reunión presencial de 31 de enero de 2020</w:t>
      </w:r>
    </w:p>
    <w:p w:rsidR="00A72859" w:rsidRDefault="00A72859">
      <w:pPr>
        <w:pStyle w:val="Standard"/>
        <w:jc w:val="both"/>
        <w:rPr>
          <w:rFonts w:hint="eastAsia"/>
          <w:b/>
          <w:bCs/>
          <w:sz w:val="28"/>
          <w:szCs w:val="28"/>
        </w:rPr>
      </w:pPr>
    </w:p>
    <w:p w:rsidR="00A72859" w:rsidRDefault="007D4E14">
      <w:pPr>
        <w:pStyle w:val="Standard"/>
        <w:jc w:val="both"/>
        <w:rPr>
          <w:rFonts w:hint="eastAsia"/>
          <w:sz w:val="28"/>
          <w:szCs w:val="28"/>
        </w:rPr>
      </w:pPr>
      <w:r>
        <w:rPr>
          <w:sz w:val="28"/>
          <w:szCs w:val="28"/>
        </w:rPr>
        <w:t xml:space="preserve">   El Secretario General procedió a su lectura, y todos </w:t>
      </w:r>
      <w:r>
        <w:rPr>
          <w:sz w:val="28"/>
          <w:szCs w:val="28"/>
        </w:rPr>
        <w:t>los asistentes la aprobaron por unanimidad.</w:t>
      </w:r>
    </w:p>
    <w:p w:rsidR="00A72859" w:rsidRDefault="00A72859">
      <w:pPr>
        <w:pStyle w:val="Standard"/>
        <w:jc w:val="both"/>
        <w:rPr>
          <w:rFonts w:hint="eastAsia"/>
          <w:sz w:val="28"/>
          <w:szCs w:val="28"/>
        </w:rPr>
      </w:pPr>
    </w:p>
    <w:p w:rsidR="00A72859" w:rsidRDefault="007D4E14">
      <w:pPr>
        <w:pStyle w:val="Standard"/>
        <w:jc w:val="both"/>
        <w:rPr>
          <w:rFonts w:hint="eastAsia"/>
          <w:sz w:val="28"/>
          <w:szCs w:val="28"/>
        </w:rPr>
      </w:pPr>
      <w:r>
        <w:rPr>
          <w:sz w:val="28"/>
          <w:szCs w:val="28"/>
        </w:rPr>
        <w:t>2.</w:t>
      </w:r>
      <w:r>
        <w:rPr>
          <w:b/>
          <w:bCs/>
          <w:sz w:val="28"/>
          <w:szCs w:val="28"/>
        </w:rPr>
        <w:t xml:space="preserve"> Lectura y ratificación de las dos últimas actas de sendas reuniones celebradas telemáticamente.</w:t>
      </w:r>
    </w:p>
    <w:p w:rsidR="00A72859" w:rsidRDefault="00A72859">
      <w:pPr>
        <w:pStyle w:val="Standard"/>
        <w:jc w:val="both"/>
        <w:rPr>
          <w:rFonts w:hint="eastAsia"/>
          <w:b/>
          <w:bCs/>
          <w:sz w:val="28"/>
          <w:szCs w:val="28"/>
        </w:rPr>
      </w:pPr>
    </w:p>
    <w:p w:rsidR="00A72859" w:rsidRDefault="007D4E14">
      <w:pPr>
        <w:pStyle w:val="Standard"/>
        <w:jc w:val="both"/>
        <w:rPr>
          <w:rFonts w:hint="eastAsia"/>
          <w:sz w:val="28"/>
          <w:szCs w:val="28"/>
        </w:rPr>
      </w:pPr>
      <w:r>
        <w:rPr>
          <w:sz w:val="28"/>
          <w:szCs w:val="28"/>
        </w:rPr>
        <w:t>Como consecuencia de la pandemia vírica, se celebr</w:t>
      </w:r>
      <w:r w:rsidR="00503E67">
        <w:rPr>
          <w:sz w:val="28"/>
          <w:szCs w:val="28"/>
        </w:rPr>
        <w:t>aron dos reuniones telemáticas (</w:t>
      </w:r>
      <w:r>
        <w:rPr>
          <w:sz w:val="28"/>
          <w:szCs w:val="28"/>
        </w:rPr>
        <w:t xml:space="preserve">una en junio y otra en  </w:t>
      </w:r>
      <w:proofErr w:type="gramStart"/>
      <w:r>
        <w:rPr>
          <w:sz w:val="28"/>
          <w:szCs w:val="28"/>
        </w:rPr>
        <w:t>agos</w:t>
      </w:r>
      <w:r>
        <w:rPr>
          <w:sz w:val="28"/>
          <w:szCs w:val="28"/>
        </w:rPr>
        <w:t>to )</w:t>
      </w:r>
      <w:proofErr w:type="gramEnd"/>
      <w:r>
        <w:rPr>
          <w:sz w:val="28"/>
          <w:szCs w:val="28"/>
        </w:rPr>
        <w:t>, cuyo propósito era el siguiente</w:t>
      </w:r>
      <w:r w:rsidR="00503E67">
        <w:rPr>
          <w:sz w:val="28"/>
          <w:szCs w:val="28"/>
        </w:rPr>
        <w:t>:</w:t>
      </w:r>
    </w:p>
    <w:p w:rsidR="00A72859" w:rsidRDefault="00A72859">
      <w:pPr>
        <w:pStyle w:val="Standard"/>
        <w:jc w:val="both"/>
        <w:rPr>
          <w:rFonts w:hint="eastAsia"/>
          <w:sz w:val="28"/>
          <w:szCs w:val="28"/>
        </w:rPr>
      </w:pPr>
    </w:p>
    <w:p w:rsidR="00A72859" w:rsidRDefault="007D4E14">
      <w:pPr>
        <w:pStyle w:val="Standard"/>
        <w:jc w:val="both"/>
        <w:rPr>
          <w:rFonts w:hint="eastAsia"/>
          <w:sz w:val="28"/>
          <w:szCs w:val="28"/>
        </w:rPr>
      </w:pPr>
      <w:r>
        <w:rPr>
          <w:sz w:val="28"/>
          <w:szCs w:val="28"/>
        </w:rPr>
        <w:t xml:space="preserve">   La primera, para ampliar la denominación del título de los Galardones Patio Central por el siguiente: “Galardones Patio Central, Miguel </w:t>
      </w:r>
      <w:proofErr w:type="spellStart"/>
      <w:r>
        <w:rPr>
          <w:sz w:val="28"/>
          <w:szCs w:val="28"/>
        </w:rPr>
        <w:t>Angel</w:t>
      </w:r>
      <w:proofErr w:type="spellEnd"/>
      <w:r>
        <w:rPr>
          <w:sz w:val="28"/>
          <w:szCs w:val="28"/>
        </w:rPr>
        <w:t xml:space="preserve"> </w:t>
      </w:r>
      <w:proofErr w:type="spellStart"/>
      <w:r>
        <w:rPr>
          <w:sz w:val="28"/>
          <w:szCs w:val="28"/>
        </w:rPr>
        <w:t>Caldevilla</w:t>
      </w:r>
      <w:proofErr w:type="spellEnd"/>
      <w:r>
        <w:rPr>
          <w:sz w:val="28"/>
          <w:szCs w:val="28"/>
        </w:rPr>
        <w:t>”.  Tal propuesta fue aprobada con 16 votos a favor, 1 abstenc</w:t>
      </w:r>
      <w:r>
        <w:rPr>
          <w:sz w:val="28"/>
          <w:szCs w:val="28"/>
        </w:rPr>
        <w:t>ión y 1 voto en contra.</w:t>
      </w:r>
    </w:p>
    <w:p w:rsidR="00A72859" w:rsidRDefault="00A72859">
      <w:pPr>
        <w:pStyle w:val="Standard"/>
        <w:jc w:val="both"/>
        <w:rPr>
          <w:rFonts w:hint="eastAsia"/>
          <w:sz w:val="28"/>
          <w:szCs w:val="28"/>
        </w:rPr>
      </w:pPr>
    </w:p>
    <w:p w:rsidR="00A72859" w:rsidRDefault="007D4E14">
      <w:pPr>
        <w:pStyle w:val="Standard"/>
        <w:jc w:val="both"/>
        <w:rPr>
          <w:rFonts w:hint="eastAsia"/>
          <w:sz w:val="28"/>
          <w:szCs w:val="28"/>
        </w:rPr>
      </w:pPr>
      <w:r>
        <w:rPr>
          <w:sz w:val="28"/>
          <w:szCs w:val="28"/>
        </w:rPr>
        <w:t xml:space="preserve">     La segunda, para asignar los galardones Patio Central 2020 a los periódicos </w:t>
      </w:r>
      <w:proofErr w:type="gramStart"/>
      <w:r>
        <w:rPr>
          <w:sz w:val="28"/>
          <w:szCs w:val="28"/>
        </w:rPr>
        <w:t>locales</w:t>
      </w:r>
      <w:proofErr w:type="gramEnd"/>
      <w:r>
        <w:rPr>
          <w:sz w:val="28"/>
          <w:szCs w:val="28"/>
        </w:rPr>
        <w:t xml:space="preserve"> “La Nueva España” y “El Comercio”, en reconocimiento por su labor informativa respecto a la Universidad Laboral. Tal propuesta fue aprobada po</w:t>
      </w:r>
      <w:r>
        <w:rPr>
          <w:sz w:val="28"/>
          <w:szCs w:val="28"/>
        </w:rPr>
        <w:t>r 11 votos a favor y 1 en contra.</w:t>
      </w:r>
    </w:p>
    <w:p w:rsidR="00A72859" w:rsidRDefault="00A72859">
      <w:pPr>
        <w:pStyle w:val="Standard"/>
        <w:jc w:val="both"/>
        <w:rPr>
          <w:rFonts w:hint="eastAsia"/>
          <w:sz w:val="28"/>
          <w:szCs w:val="28"/>
        </w:rPr>
      </w:pPr>
    </w:p>
    <w:p w:rsidR="00A72859" w:rsidRDefault="007D4E14">
      <w:pPr>
        <w:pStyle w:val="Standard"/>
        <w:jc w:val="both"/>
        <w:rPr>
          <w:rFonts w:hint="eastAsia"/>
          <w:sz w:val="28"/>
          <w:szCs w:val="28"/>
        </w:rPr>
      </w:pPr>
      <w:r>
        <w:rPr>
          <w:sz w:val="28"/>
          <w:szCs w:val="28"/>
        </w:rPr>
        <w:t xml:space="preserve">    Ambos acuerdos fueron ratificados en esta reunión, que ya estaban previamente autorizados.</w:t>
      </w:r>
    </w:p>
    <w:p w:rsidR="00A72859" w:rsidRDefault="00A72859">
      <w:pPr>
        <w:pStyle w:val="Standard"/>
        <w:jc w:val="both"/>
        <w:rPr>
          <w:rFonts w:hint="eastAsia"/>
          <w:sz w:val="28"/>
          <w:szCs w:val="28"/>
        </w:rPr>
      </w:pPr>
    </w:p>
    <w:p w:rsidR="00A72859" w:rsidRDefault="007D4E14">
      <w:pPr>
        <w:pStyle w:val="Standard"/>
        <w:jc w:val="both"/>
        <w:rPr>
          <w:rFonts w:hint="eastAsia"/>
          <w:sz w:val="28"/>
          <w:szCs w:val="28"/>
        </w:rPr>
      </w:pPr>
      <w:r>
        <w:rPr>
          <w:sz w:val="28"/>
          <w:szCs w:val="28"/>
        </w:rPr>
        <w:t>3.</w:t>
      </w:r>
      <w:r>
        <w:rPr>
          <w:b/>
          <w:bCs/>
          <w:sz w:val="28"/>
          <w:szCs w:val="28"/>
        </w:rPr>
        <w:t xml:space="preserve">  Jornada del Antiguo Alumno del 10 de octubre de 2020.</w:t>
      </w:r>
    </w:p>
    <w:p w:rsidR="00A72859" w:rsidRDefault="00A72859">
      <w:pPr>
        <w:pStyle w:val="Standard"/>
        <w:jc w:val="both"/>
        <w:rPr>
          <w:rFonts w:hint="eastAsia"/>
          <w:b/>
          <w:bCs/>
          <w:sz w:val="28"/>
          <w:szCs w:val="28"/>
        </w:rPr>
      </w:pPr>
    </w:p>
    <w:p w:rsidR="00A72859" w:rsidRDefault="007D4E14">
      <w:pPr>
        <w:pStyle w:val="Standard"/>
        <w:jc w:val="both"/>
        <w:rPr>
          <w:rFonts w:hint="eastAsia"/>
          <w:sz w:val="28"/>
          <w:szCs w:val="28"/>
        </w:rPr>
      </w:pPr>
      <w:r>
        <w:rPr>
          <w:sz w:val="28"/>
          <w:szCs w:val="28"/>
        </w:rPr>
        <w:t xml:space="preserve">   En este punto, se razonó ampliamente por parte de los asistente</w:t>
      </w:r>
      <w:r>
        <w:rPr>
          <w:sz w:val="28"/>
          <w:szCs w:val="28"/>
        </w:rPr>
        <w:t>s la situación de la pandemia, y tras varias consideraciones todos estaban de acuerdo en que la convocatoria del día 10 de octubre no debía llevarse a cabo. En consecuencia se acordó suspender dicha convocatoria y posponerla para el año 2021, para ser ce</w:t>
      </w:r>
      <w:r>
        <w:rPr>
          <w:sz w:val="28"/>
          <w:szCs w:val="28"/>
        </w:rPr>
        <w:t>le</w:t>
      </w:r>
      <w:r>
        <w:rPr>
          <w:sz w:val="28"/>
          <w:szCs w:val="28"/>
        </w:rPr>
        <w:t>brada, probablemente, en junio de dicho año.</w:t>
      </w:r>
    </w:p>
    <w:p w:rsidR="00A72859" w:rsidRDefault="00A72859">
      <w:pPr>
        <w:pStyle w:val="Standard"/>
        <w:jc w:val="both"/>
        <w:rPr>
          <w:rFonts w:hint="eastAsia"/>
          <w:sz w:val="28"/>
          <w:szCs w:val="28"/>
        </w:rPr>
      </w:pPr>
    </w:p>
    <w:p w:rsidR="00A72859" w:rsidRDefault="007D4E14">
      <w:pPr>
        <w:pStyle w:val="Standard"/>
        <w:jc w:val="both"/>
        <w:rPr>
          <w:rFonts w:hint="eastAsia"/>
          <w:sz w:val="28"/>
          <w:szCs w:val="28"/>
        </w:rPr>
      </w:pPr>
      <w:r>
        <w:rPr>
          <w:sz w:val="28"/>
          <w:szCs w:val="28"/>
        </w:rPr>
        <w:t xml:space="preserve">   Una vez suspendido dicho encuentro, en la reunión se pasó a analizar todos los asuntos que habrían sido objeto de presentación en dicha Jornada del Antiguo </w:t>
      </w:r>
      <w:r>
        <w:rPr>
          <w:sz w:val="28"/>
          <w:szCs w:val="28"/>
        </w:rPr>
        <w:t>Alumno, ahora pospuesta.</w:t>
      </w:r>
    </w:p>
    <w:p w:rsidR="00A72859" w:rsidRDefault="00A72859">
      <w:pPr>
        <w:pStyle w:val="Standard"/>
        <w:jc w:val="both"/>
        <w:rPr>
          <w:rFonts w:hint="eastAsia"/>
          <w:sz w:val="28"/>
          <w:szCs w:val="28"/>
        </w:rPr>
      </w:pPr>
    </w:p>
    <w:p w:rsidR="00A72859" w:rsidRDefault="007D4E14">
      <w:pPr>
        <w:pStyle w:val="Standard"/>
        <w:jc w:val="both"/>
        <w:rPr>
          <w:rFonts w:hint="eastAsia"/>
          <w:sz w:val="28"/>
          <w:szCs w:val="28"/>
        </w:rPr>
      </w:pPr>
      <w:r>
        <w:rPr>
          <w:sz w:val="28"/>
          <w:szCs w:val="28"/>
        </w:rPr>
        <w:t xml:space="preserve"> </w:t>
      </w:r>
      <w:r>
        <w:rPr>
          <w:i/>
          <w:iCs/>
          <w:sz w:val="28"/>
          <w:szCs w:val="28"/>
        </w:rPr>
        <w:t xml:space="preserve"> Concurso Literario: </w:t>
      </w:r>
      <w:r>
        <w:rPr>
          <w:sz w:val="28"/>
          <w:szCs w:val="28"/>
        </w:rPr>
        <w:t xml:space="preserve">Se </w:t>
      </w:r>
      <w:r>
        <w:rPr>
          <w:sz w:val="28"/>
          <w:szCs w:val="28"/>
        </w:rPr>
        <w:t xml:space="preserve">acordó dejar abierto el concurso, al que ya se han presentado tres trabajos, hasta que se celebre la nueva Asamblea en junio de 2021. Mientras, se podrán presentar nuevos trabajos y los que hasta este momento ya habían presentado </w:t>
      </w:r>
      <w:r>
        <w:rPr>
          <w:sz w:val="28"/>
          <w:szCs w:val="28"/>
        </w:rPr>
        <w:lastRenderedPageBreak/>
        <w:t>sus participaciones, sin p</w:t>
      </w:r>
      <w:r>
        <w:rPr>
          <w:sz w:val="28"/>
          <w:szCs w:val="28"/>
        </w:rPr>
        <w:t>erjuicio de las mismas podrán, si lo desean, presentar otras adicionales.</w:t>
      </w:r>
    </w:p>
    <w:p w:rsidR="00A72859" w:rsidRDefault="00A72859">
      <w:pPr>
        <w:pStyle w:val="Standard"/>
        <w:jc w:val="both"/>
        <w:rPr>
          <w:rFonts w:hint="eastAsia"/>
          <w:i/>
          <w:iCs/>
          <w:sz w:val="28"/>
          <w:szCs w:val="28"/>
        </w:rPr>
      </w:pPr>
    </w:p>
    <w:p w:rsidR="00A72859" w:rsidRDefault="007D4E14">
      <w:pPr>
        <w:pStyle w:val="Standard"/>
        <w:jc w:val="both"/>
        <w:rPr>
          <w:rFonts w:hint="eastAsia"/>
          <w:i/>
          <w:iCs/>
          <w:sz w:val="28"/>
          <w:szCs w:val="28"/>
        </w:rPr>
      </w:pPr>
      <w:r>
        <w:rPr>
          <w:i/>
          <w:iCs/>
          <w:sz w:val="28"/>
          <w:szCs w:val="28"/>
        </w:rPr>
        <w:t xml:space="preserve">  Entrega Galardones Patio Central, Miguel </w:t>
      </w:r>
      <w:proofErr w:type="spellStart"/>
      <w:r>
        <w:rPr>
          <w:i/>
          <w:iCs/>
          <w:sz w:val="28"/>
          <w:szCs w:val="28"/>
        </w:rPr>
        <w:t>Angel</w:t>
      </w:r>
      <w:proofErr w:type="spellEnd"/>
      <w:r>
        <w:rPr>
          <w:i/>
          <w:iCs/>
          <w:sz w:val="28"/>
          <w:szCs w:val="28"/>
        </w:rPr>
        <w:t xml:space="preserve"> </w:t>
      </w:r>
      <w:proofErr w:type="spellStart"/>
      <w:r>
        <w:rPr>
          <w:i/>
          <w:iCs/>
          <w:sz w:val="28"/>
          <w:szCs w:val="28"/>
        </w:rPr>
        <w:t>Caldevilla</w:t>
      </w:r>
      <w:proofErr w:type="spellEnd"/>
      <w:r>
        <w:rPr>
          <w:i/>
          <w:iCs/>
          <w:sz w:val="28"/>
          <w:szCs w:val="28"/>
        </w:rPr>
        <w:t xml:space="preserve">”: </w:t>
      </w:r>
      <w:r>
        <w:rPr>
          <w:sz w:val="28"/>
          <w:szCs w:val="28"/>
        </w:rPr>
        <w:t>La entrega de dichos Galardones tendrá lugar en la Asamblea de junio de 2021. Y de forma inmediata, se informará al res</w:t>
      </w:r>
      <w:r>
        <w:rPr>
          <w:sz w:val="28"/>
          <w:szCs w:val="28"/>
        </w:rPr>
        <w:t>pecto a los Directores de</w:t>
      </w:r>
      <w:r w:rsidR="00023617">
        <w:rPr>
          <w:sz w:val="28"/>
          <w:szCs w:val="28"/>
        </w:rPr>
        <w:t xml:space="preserve"> ambos periódicos (Nueva España </w:t>
      </w:r>
      <w:r>
        <w:rPr>
          <w:sz w:val="28"/>
          <w:szCs w:val="28"/>
        </w:rPr>
        <w:t xml:space="preserve">y </w:t>
      </w:r>
      <w:r w:rsidR="00023617">
        <w:rPr>
          <w:sz w:val="28"/>
          <w:szCs w:val="28"/>
        </w:rPr>
        <w:t xml:space="preserve"> El </w:t>
      </w:r>
      <w:r>
        <w:rPr>
          <w:sz w:val="28"/>
          <w:szCs w:val="28"/>
        </w:rPr>
        <w:t>Comercio).</w:t>
      </w:r>
    </w:p>
    <w:p w:rsidR="00A72859" w:rsidRDefault="00A72859">
      <w:pPr>
        <w:pStyle w:val="Standard"/>
        <w:jc w:val="both"/>
        <w:rPr>
          <w:rFonts w:hint="eastAsia"/>
          <w:sz w:val="28"/>
          <w:szCs w:val="28"/>
        </w:rPr>
      </w:pPr>
    </w:p>
    <w:p w:rsidR="00A72859" w:rsidRDefault="007D4E14">
      <w:pPr>
        <w:pStyle w:val="Standard"/>
        <w:jc w:val="both"/>
        <w:rPr>
          <w:rFonts w:hint="eastAsia"/>
          <w:i/>
          <w:iCs/>
          <w:sz w:val="28"/>
          <w:szCs w:val="28"/>
        </w:rPr>
      </w:pPr>
      <w:r>
        <w:rPr>
          <w:i/>
          <w:iCs/>
          <w:sz w:val="28"/>
          <w:szCs w:val="28"/>
        </w:rPr>
        <w:t xml:space="preserve">   Presentación del Volumen III de “La Torre”:</w:t>
      </w:r>
      <w:r>
        <w:rPr>
          <w:sz w:val="28"/>
          <w:szCs w:val="28"/>
        </w:rPr>
        <w:t xml:space="preserve"> se acordó realizar dicha presentación en octubre de 2020, dándole toda la repercusión mediática que sea posible. Cuando esto se realice, y</w:t>
      </w:r>
      <w:r>
        <w:rPr>
          <w:sz w:val="28"/>
          <w:szCs w:val="28"/>
        </w:rPr>
        <w:t>a habrá dispuesto un procedimiento para distribución por correo de ejemplares del Volumen III entre los Antiguos Alumnos que lo soliciten.</w:t>
      </w:r>
    </w:p>
    <w:p w:rsidR="00A72859" w:rsidRDefault="00A72859">
      <w:pPr>
        <w:pStyle w:val="Standard"/>
        <w:jc w:val="both"/>
        <w:rPr>
          <w:rFonts w:hint="eastAsia"/>
          <w:sz w:val="28"/>
          <w:szCs w:val="28"/>
        </w:rPr>
      </w:pPr>
    </w:p>
    <w:p w:rsidR="00A72859" w:rsidRDefault="007D4E14">
      <w:pPr>
        <w:pStyle w:val="Standard"/>
        <w:jc w:val="both"/>
        <w:rPr>
          <w:rFonts w:hint="eastAsia"/>
          <w:i/>
          <w:iCs/>
          <w:sz w:val="28"/>
          <w:szCs w:val="28"/>
        </w:rPr>
      </w:pPr>
      <w:r>
        <w:rPr>
          <w:sz w:val="28"/>
          <w:szCs w:val="28"/>
        </w:rPr>
        <w:t xml:space="preserve">   </w:t>
      </w:r>
      <w:r>
        <w:rPr>
          <w:i/>
          <w:iCs/>
          <w:sz w:val="28"/>
          <w:szCs w:val="28"/>
        </w:rPr>
        <w:t>Reafirmación “Patrimonio de la Humanidad”:</w:t>
      </w:r>
      <w:r>
        <w:rPr>
          <w:sz w:val="28"/>
          <w:szCs w:val="28"/>
        </w:rPr>
        <w:t xml:space="preserve"> En este punto se debatió qué acciones podía la Asociación emprender pa</w:t>
      </w:r>
      <w:r>
        <w:rPr>
          <w:sz w:val="28"/>
          <w:szCs w:val="28"/>
        </w:rPr>
        <w:t>ra impulsar el proceso de declaración de Patrimonio. Y se formularon las siguientes:</w:t>
      </w:r>
    </w:p>
    <w:p w:rsidR="00A72859" w:rsidRDefault="007D4E14">
      <w:pPr>
        <w:pStyle w:val="Standard"/>
        <w:jc w:val="both"/>
        <w:rPr>
          <w:rFonts w:hint="eastAsia"/>
          <w:sz w:val="28"/>
          <w:szCs w:val="28"/>
        </w:rPr>
      </w:pPr>
      <w:r>
        <w:rPr>
          <w:sz w:val="28"/>
          <w:szCs w:val="28"/>
        </w:rPr>
        <w:t xml:space="preserve"> </w:t>
      </w:r>
    </w:p>
    <w:p w:rsidR="00A72859" w:rsidRDefault="00023617">
      <w:pPr>
        <w:pStyle w:val="Standard"/>
        <w:jc w:val="both"/>
        <w:rPr>
          <w:rFonts w:hint="eastAsia"/>
          <w:sz w:val="28"/>
          <w:szCs w:val="28"/>
        </w:rPr>
      </w:pPr>
      <w:r>
        <w:rPr>
          <w:sz w:val="28"/>
          <w:szCs w:val="28"/>
        </w:rPr>
        <w:t xml:space="preserve">  1</w:t>
      </w:r>
      <w:r w:rsidR="007D4E14">
        <w:rPr>
          <w:sz w:val="28"/>
          <w:szCs w:val="28"/>
        </w:rPr>
        <w:t>) Realizar una información institucional resumida acerca de la situación del proceso, para ser enviada a las Instituciones del Principado de Asturias y, particularme</w:t>
      </w:r>
      <w:r w:rsidR="007D4E14">
        <w:rPr>
          <w:sz w:val="28"/>
          <w:szCs w:val="28"/>
        </w:rPr>
        <w:t>nte, a todos los Ayuntamientos.</w:t>
      </w:r>
    </w:p>
    <w:p w:rsidR="00A72859" w:rsidRDefault="00A72859">
      <w:pPr>
        <w:pStyle w:val="Standard"/>
        <w:jc w:val="both"/>
        <w:rPr>
          <w:rFonts w:hint="eastAsia"/>
          <w:sz w:val="28"/>
          <w:szCs w:val="28"/>
        </w:rPr>
      </w:pPr>
    </w:p>
    <w:p w:rsidR="00A72859" w:rsidRDefault="00023617">
      <w:pPr>
        <w:pStyle w:val="Standard"/>
        <w:jc w:val="both"/>
        <w:rPr>
          <w:rFonts w:hint="eastAsia"/>
          <w:i/>
          <w:iCs/>
          <w:sz w:val="28"/>
          <w:szCs w:val="28"/>
        </w:rPr>
      </w:pPr>
      <w:r>
        <w:rPr>
          <w:sz w:val="28"/>
          <w:szCs w:val="28"/>
        </w:rPr>
        <w:t xml:space="preserve">   2) </w:t>
      </w:r>
      <w:r w:rsidR="007D4E14">
        <w:rPr>
          <w:sz w:val="28"/>
          <w:szCs w:val="28"/>
        </w:rPr>
        <w:t xml:space="preserve">Personarse la Dirección de la Asociación, </w:t>
      </w:r>
      <w:r w:rsidR="007D4E14" w:rsidRPr="00023617">
        <w:rPr>
          <w:b/>
          <w:sz w:val="28"/>
          <w:szCs w:val="28"/>
        </w:rPr>
        <w:t>con nutrido acompañamiento de</w:t>
      </w:r>
      <w:r w:rsidR="007D4E14">
        <w:rPr>
          <w:sz w:val="28"/>
          <w:szCs w:val="28"/>
        </w:rPr>
        <w:t xml:space="preserve"> </w:t>
      </w:r>
      <w:r w:rsidR="007D4E14" w:rsidRPr="00023617">
        <w:rPr>
          <w:b/>
          <w:sz w:val="28"/>
          <w:szCs w:val="28"/>
        </w:rPr>
        <w:t>Antiguos Alumnos</w:t>
      </w:r>
      <w:r w:rsidR="007D4E14">
        <w:rPr>
          <w:sz w:val="28"/>
          <w:szCs w:val="28"/>
        </w:rPr>
        <w:t xml:space="preserve">, ante las Autoridades del Principado, y hacerles entrega de una colección de documentos acerca de la Universidad Laboral que </w:t>
      </w:r>
      <w:r w:rsidR="007D4E14">
        <w:rPr>
          <w:sz w:val="28"/>
          <w:szCs w:val="28"/>
        </w:rPr>
        <w:t>pudieran servir a las mismas para preparar e iniciar el proceso de presentación de la candidatura de la Universidad Laboral  a la UNESCO.</w:t>
      </w:r>
    </w:p>
    <w:p w:rsidR="00A72859" w:rsidRDefault="00A72859">
      <w:pPr>
        <w:pStyle w:val="Standard"/>
        <w:jc w:val="both"/>
        <w:rPr>
          <w:rFonts w:hint="eastAsia"/>
          <w:sz w:val="28"/>
          <w:szCs w:val="28"/>
        </w:rPr>
      </w:pPr>
    </w:p>
    <w:p w:rsidR="00A72859" w:rsidRDefault="00023617">
      <w:pPr>
        <w:pStyle w:val="Standard"/>
        <w:jc w:val="both"/>
        <w:rPr>
          <w:rFonts w:hint="eastAsia"/>
          <w:sz w:val="28"/>
          <w:szCs w:val="28"/>
        </w:rPr>
      </w:pPr>
      <w:r>
        <w:rPr>
          <w:sz w:val="28"/>
          <w:szCs w:val="28"/>
        </w:rPr>
        <w:t xml:space="preserve">   3</w:t>
      </w:r>
      <w:r w:rsidR="007D4E14">
        <w:rPr>
          <w:sz w:val="28"/>
          <w:szCs w:val="28"/>
        </w:rPr>
        <w:t>)  En un momento propicio, que pudiera ser el de la Jornada del Antiguo Alumno de junio de 2021, la Asociación h</w:t>
      </w:r>
      <w:r w:rsidR="007D4E14">
        <w:rPr>
          <w:sz w:val="28"/>
          <w:szCs w:val="28"/>
        </w:rPr>
        <w:t>ará una declaración institucional filmada en favor de la candidatura de la Universidad Laboral a Patrimonio de la Humanidad ante la UNESCO, que también deje sentado que fue la Asociación de A.A. quien en primera instancia propuso y alentó el inicio de este</w:t>
      </w:r>
      <w:r w:rsidR="007D4E14">
        <w:rPr>
          <w:sz w:val="28"/>
          <w:szCs w:val="28"/>
        </w:rPr>
        <w:t xml:space="preserve"> proceso.</w:t>
      </w:r>
    </w:p>
    <w:p w:rsidR="00A72859" w:rsidRDefault="00A72859">
      <w:pPr>
        <w:pStyle w:val="Standard"/>
        <w:jc w:val="both"/>
        <w:rPr>
          <w:rFonts w:hint="eastAsia"/>
          <w:sz w:val="28"/>
          <w:szCs w:val="28"/>
        </w:rPr>
      </w:pPr>
    </w:p>
    <w:p w:rsidR="00A72859" w:rsidRDefault="007D4E14">
      <w:pPr>
        <w:pStyle w:val="Standard"/>
        <w:jc w:val="both"/>
        <w:rPr>
          <w:rFonts w:hint="eastAsia"/>
          <w:i/>
          <w:iCs/>
          <w:sz w:val="28"/>
          <w:szCs w:val="28"/>
        </w:rPr>
      </w:pPr>
      <w:r>
        <w:rPr>
          <w:sz w:val="28"/>
          <w:szCs w:val="28"/>
        </w:rPr>
        <w:t xml:space="preserve">  </w:t>
      </w:r>
      <w:proofErr w:type="gramStart"/>
      <w:r>
        <w:rPr>
          <w:sz w:val="28"/>
          <w:szCs w:val="28"/>
        </w:rPr>
        <w:t>4 )</w:t>
      </w:r>
      <w:proofErr w:type="gramEnd"/>
      <w:r>
        <w:rPr>
          <w:sz w:val="28"/>
          <w:szCs w:val="28"/>
        </w:rPr>
        <w:t xml:space="preserve">  </w:t>
      </w:r>
      <w:r>
        <w:rPr>
          <w:i/>
          <w:iCs/>
          <w:sz w:val="28"/>
          <w:szCs w:val="28"/>
        </w:rPr>
        <w:t>Conferencias en el Ateneo Jovellanos sobre la Universidad Laboral, Patrimonio de la Humanidad:</w:t>
      </w:r>
      <w:r>
        <w:rPr>
          <w:sz w:val="28"/>
          <w:szCs w:val="28"/>
        </w:rPr>
        <w:t xml:space="preserve"> Dichas conferencias, que se habrían celebrado en abril de 2020, fueron suspendidas a causa del coronavirus. Se establecerá contacto con el </w:t>
      </w:r>
      <w:proofErr w:type="gramStart"/>
      <w:r>
        <w:rPr>
          <w:sz w:val="28"/>
          <w:szCs w:val="28"/>
        </w:rPr>
        <w:t>Aten</w:t>
      </w:r>
      <w:r>
        <w:rPr>
          <w:sz w:val="28"/>
          <w:szCs w:val="28"/>
        </w:rPr>
        <w:t>eo</w:t>
      </w:r>
      <w:proofErr w:type="gramEnd"/>
      <w:r>
        <w:rPr>
          <w:sz w:val="28"/>
          <w:szCs w:val="28"/>
        </w:rPr>
        <w:t xml:space="preserve"> para analizar su posible celebración en la primavera de 2021.</w:t>
      </w:r>
    </w:p>
    <w:p w:rsidR="00A72859" w:rsidRDefault="00A72859">
      <w:pPr>
        <w:pStyle w:val="Standard"/>
        <w:jc w:val="both"/>
        <w:rPr>
          <w:rFonts w:hint="eastAsia"/>
          <w:sz w:val="28"/>
          <w:szCs w:val="28"/>
        </w:rPr>
      </w:pPr>
    </w:p>
    <w:p w:rsidR="00A72859" w:rsidRDefault="007D4E14">
      <w:pPr>
        <w:pStyle w:val="Standard"/>
        <w:jc w:val="both"/>
        <w:rPr>
          <w:rFonts w:hint="eastAsia"/>
          <w:i/>
          <w:iCs/>
          <w:sz w:val="28"/>
          <w:szCs w:val="28"/>
        </w:rPr>
      </w:pPr>
      <w:r>
        <w:rPr>
          <w:sz w:val="28"/>
          <w:szCs w:val="28"/>
        </w:rPr>
        <w:t xml:space="preserve">   </w:t>
      </w:r>
      <w:proofErr w:type="gramStart"/>
      <w:r>
        <w:rPr>
          <w:sz w:val="28"/>
          <w:szCs w:val="28"/>
        </w:rPr>
        <w:t>5 )</w:t>
      </w:r>
      <w:proofErr w:type="gramEnd"/>
      <w:r>
        <w:rPr>
          <w:sz w:val="28"/>
          <w:szCs w:val="28"/>
        </w:rPr>
        <w:t xml:space="preserve">  </w:t>
      </w:r>
      <w:r>
        <w:rPr>
          <w:i/>
          <w:iCs/>
          <w:sz w:val="28"/>
          <w:szCs w:val="28"/>
        </w:rPr>
        <w:t>Renovación de cargos de la Junta de la Asociación</w:t>
      </w:r>
    </w:p>
    <w:p w:rsidR="00A72859" w:rsidRDefault="00A72859">
      <w:pPr>
        <w:pStyle w:val="Standard"/>
        <w:jc w:val="both"/>
        <w:rPr>
          <w:rFonts w:hint="eastAsia"/>
          <w:i/>
          <w:iCs/>
          <w:sz w:val="28"/>
          <w:szCs w:val="28"/>
        </w:rPr>
      </w:pPr>
    </w:p>
    <w:p w:rsidR="00A72859" w:rsidRDefault="007D4E14">
      <w:pPr>
        <w:pStyle w:val="Standard"/>
        <w:jc w:val="both"/>
        <w:rPr>
          <w:rFonts w:hint="eastAsia"/>
          <w:i/>
          <w:iCs/>
          <w:sz w:val="28"/>
          <w:szCs w:val="28"/>
        </w:rPr>
      </w:pPr>
      <w:r>
        <w:rPr>
          <w:i/>
          <w:iCs/>
          <w:sz w:val="28"/>
          <w:szCs w:val="28"/>
        </w:rPr>
        <w:t xml:space="preserve">      </w:t>
      </w:r>
      <w:r>
        <w:rPr>
          <w:sz w:val="28"/>
          <w:szCs w:val="28"/>
        </w:rPr>
        <w:t xml:space="preserve">  Ante la suspensión de la celebración de la Asamblea del 10 de octubre de 2020, pospuesta para junio de 2021, Presidente y </w:t>
      </w:r>
      <w:r>
        <w:rPr>
          <w:sz w:val="28"/>
          <w:szCs w:val="28"/>
        </w:rPr>
        <w:t xml:space="preserve">Secretario General, Jesús Merino y Jesús Jiménez respectivamente, al objeto de no dejar desasistida la Asociación y de que ésta pudiera continuar con su normal funcionamiento, </w:t>
      </w:r>
      <w:r w:rsidRPr="00023617">
        <w:rPr>
          <w:b/>
          <w:sz w:val="28"/>
          <w:szCs w:val="28"/>
        </w:rPr>
        <w:t>propusieron prorrogar, a título</w:t>
      </w:r>
      <w:r>
        <w:rPr>
          <w:sz w:val="28"/>
          <w:szCs w:val="28"/>
        </w:rPr>
        <w:t xml:space="preserve"> </w:t>
      </w:r>
      <w:r w:rsidRPr="00023617">
        <w:rPr>
          <w:b/>
          <w:sz w:val="28"/>
          <w:szCs w:val="28"/>
        </w:rPr>
        <w:lastRenderedPageBreak/>
        <w:t>provisional y funcional</w:t>
      </w:r>
      <w:r>
        <w:rPr>
          <w:sz w:val="28"/>
          <w:szCs w:val="28"/>
        </w:rPr>
        <w:t>, el ejercicio  de las ac</w:t>
      </w:r>
      <w:r>
        <w:rPr>
          <w:sz w:val="28"/>
          <w:szCs w:val="28"/>
        </w:rPr>
        <w:t>tividades de sus cargos, hasta la próxima Asamblea de junio de 2021.</w:t>
      </w:r>
    </w:p>
    <w:p w:rsidR="00A72859" w:rsidRDefault="00A72859">
      <w:pPr>
        <w:pStyle w:val="Standard"/>
        <w:jc w:val="both"/>
        <w:rPr>
          <w:rFonts w:hint="eastAsia"/>
          <w:sz w:val="28"/>
          <w:szCs w:val="28"/>
        </w:rPr>
      </w:pPr>
    </w:p>
    <w:p w:rsidR="00A72859" w:rsidRDefault="007D4E14">
      <w:pPr>
        <w:pStyle w:val="Standard"/>
        <w:jc w:val="both"/>
        <w:rPr>
          <w:rFonts w:hint="eastAsia"/>
          <w:sz w:val="28"/>
          <w:szCs w:val="28"/>
        </w:rPr>
      </w:pPr>
      <w:r>
        <w:rPr>
          <w:sz w:val="28"/>
          <w:szCs w:val="28"/>
        </w:rPr>
        <w:t xml:space="preserve">  No obstante, indicaron que no se había presentado candidatura alguna por parte de nadie, siendo esta la tercera vez que se producía la convocatoria en tal sentido, lo que representa un</w:t>
      </w:r>
      <w:r>
        <w:rPr>
          <w:sz w:val="28"/>
          <w:szCs w:val="28"/>
        </w:rPr>
        <w:t xml:space="preserve">  serio problema para la continuidad de la propia Asociación. Teniendo en cuenta, además, que la actual Dirección de la Junta viene expresando abiertamente su intención de no continuar al frente de la misma, ratificándose en ello y presentando ahora la con</w:t>
      </w:r>
      <w:r>
        <w:rPr>
          <w:sz w:val="28"/>
          <w:szCs w:val="28"/>
        </w:rPr>
        <w:t xml:space="preserve">tinuidad </w:t>
      </w:r>
      <w:r w:rsidR="00023617">
        <w:rPr>
          <w:sz w:val="28"/>
          <w:szCs w:val="28"/>
        </w:rPr>
        <w:t xml:space="preserve">provisional y funcional citada, </w:t>
      </w:r>
      <w:r w:rsidR="00023617">
        <w:rPr>
          <w:b/>
          <w:sz w:val="28"/>
          <w:szCs w:val="28"/>
        </w:rPr>
        <w:t xml:space="preserve">por un sentido </w:t>
      </w:r>
      <w:r w:rsidRPr="00023617">
        <w:rPr>
          <w:b/>
          <w:sz w:val="28"/>
          <w:szCs w:val="28"/>
        </w:rPr>
        <w:t>de responsabilidad</w:t>
      </w:r>
      <w:r>
        <w:rPr>
          <w:sz w:val="28"/>
          <w:szCs w:val="28"/>
        </w:rPr>
        <w:t>.</w:t>
      </w:r>
    </w:p>
    <w:p w:rsidR="00A72859" w:rsidRDefault="00A72859">
      <w:pPr>
        <w:pStyle w:val="Standard"/>
        <w:jc w:val="both"/>
        <w:rPr>
          <w:rFonts w:hint="eastAsia"/>
          <w:sz w:val="28"/>
          <w:szCs w:val="28"/>
        </w:rPr>
      </w:pPr>
    </w:p>
    <w:p w:rsidR="00A72859" w:rsidRDefault="007D4E14">
      <w:pPr>
        <w:pStyle w:val="Standard"/>
        <w:jc w:val="both"/>
        <w:rPr>
          <w:rFonts w:hint="eastAsia"/>
          <w:sz w:val="28"/>
          <w:szCs w:val="28"/>
        </w:rPr>
      </w:pPr>
      <w:r>
        <w:rPr>
          <w:sz w:val="28"/>
          <w:szCs w:val="28"/>
        </w:rPr>
        <w:t>Todos los temas referidos hasta aquí, tras el correspondiente debate e intercambio de opiniones entre los asistentes, fueron aprobados por unanimidad.</w:t>
      </w:r>
    </w:p>
    <w:p w:rsidR="00A72859" w:rsidRDefault="00A72859">
      <w:pPr>
        <w:pStyle w:val="Standard"/>
        <w:jc w:val="both"/>
        <w:rPr>
          <w:rFonts w:hint="eastAsia"/>
          <w:sz w:val="28"/>
          <w:szCs w:val="28"/>
        </w:rPr>
      </w:pPr>
    </w:p>
    <w:p w:rsidR="00A72859" w:rsidRDefault="00A72859">
      <w:pPr>
        <w:pStyle w:val="Standard"/>
        <w:jc w:val="both"/>
        <w:rPr>
          <w:rFonts w:hint="eastAsia"/>
          <w:sz w:val="28"/>
          <w:szCs w:val="28"/>
        </w:rPr>
      </w:pPr>
    </w:p>
    <w:p w:rsidR="00A72859" w:rsidRDefault="00023617">
      <w:pPr>
        <w:pStyle w:val="Standard"/>
        <w:jc w:val="both"/>
        <w:rPr>
          <w:rFonts w:hint="eastAsia"/>
          <w:i/>
          <w:iCs/>
          <w:sz w:val="28"/>
          <w:szCs w:val="28"/>
        </w:rPr>
      </w:pPr>
      <w:r>
        <w:rPr>
          <w:sz w:val="28"/>
          <w:szCs w:val="28"/>
        </w:rPr>
        <w:t>4</w:t>
      </w:r>
      <w:r w:rsidR="007D4E14">
        <w:rPr>
          <w:sz w:val="28"/>
          <w:szCs w:val="28"/>
        </w:rPr>
        <w:t xml:space="preserve">) </w:t>
      </w:r>
      <w:r w:rsidR="007D4E14">
        <w:rPr>
          <w:b/>
          <w:bCs/>
          <w:sz w:val="28"/>
          <w:szCs w:val="28"/>
        </w:rPr>
        <w:t>Ruegos y preguntas:</w:t>
      </w:r>
    </w:p>
    <w:p w:rsidR="00A72859" w:rsidRDefault="00A72859">
      <w:pPr>
        <w:pStyle w:val="Standard"/>
        <w:jc w:val="both"/>
        <w:rPr>
          <w:rFonts w:hint="eastAsia"/>
          <w:b/>
          <w:bCs/>
          <w:sz w:val="28"/>
          <w:szCs w:val="28"/>
        </w:rPr>
      </w:pPr>
    </w:p>
    <w:p w:rsidR="00A72859" w:rsidRDefault="007D4E14">
      <w:pPr>
        <w:pStyle w:val="Standard"/>
        <w:jc w:val="both"/>
        <w:rPr>
          <w:rFonts w:hint="eastAsia"/>
          <w:b/>
          <w:bCs/>
          <w:sz w:val="28"/>
          <w:szCs w:val="28"/>
        </w:rPr>
      </w:pPr>
      <w:r>
        <w:rPr>
          <w:b/>
          <w:bCs/>
          <w:sz w:val="28"/>
          <w:szCs w:val="28"/>
        </w:rPr>
        <w:t xml:space="preserve"> </w:t>
      </w:r>
      <w:r>
        <w:rPr>
          <w:b/>
          <w:bCs/>
          <w:sz w:val="28"/>
          <w:szCs w:val="28"/>
        </w:rPr>
        <w:t xml:space="preserve">   </w:t>
      </w:r>
    </w:p>
    <w:p w:rsidR="00A72859" w:rsidRDefault="007D4E14">
      <w:pPr>
        <w:pStyle w:val="Standard"/>
        <w:jc w:val="both"/>
        <w:rPr>
          <w:rFonts w:hint="eastAsia"/>
          <w:sz w:val="28"/>
          <w:szCs w:val="28"/>
        </w:rPr>
      </w:pPr>
      <w:r>
        <w:rPr>
          <w:sz w:val="28"/>
          <w:szCs w:val="28"/>
        </w:rPr>
        <w:t xml:space="preserve">Pedro Domínguez </w:t>
      </w:r>
      <w:proofErr w:type="spellStart"/>
      <w:r>
        <w:rPr>
          <w:sz w:val="28"/>
          <w:szCs w:val="28"/>
        </w:rPr>
        <w:t>Vilar</w:t>
      </w:r>
      <w:proofErr w:type="spellEnd"/>
    </w:p>
    <w:p w:rsidR="00A72859" w:rsidRDefault="00A72859">
      <w:pPr>
        <w:pStyle w:val="Standard"/>
        <w:jc w:val="both"/>
        <w:rPr>
          <w:rFonts w:hint="eastAsia"/>
          <w:sz w:val="28"/>
          <w:szCs w:val="28"/>
        </w:rPr>
      </w:pPr>
    </w:p>
    <w:p w:rsidR="00A72859" w:rsidRDefault="007D4E14">
      <w:pPr>
        <w:pStyle w:val="Standard"/>
        <w:jc w:val="both"/>
        <w:rPr>
          <w:rFonts w:hint="eastAsia"/>
          <w:i/>
          <w:iCs/>
          <w:sz w:val="28"/>
          <w:szCs w:val="28"/>
        </w:rPr>
      </w:pPr>
      <w:r>
        <w:rPr>
          <w:sz w:val="28"/>
          <w:szCs w:val="28"/>
        </w:rPr>
        <w:t xml:space="preserve">  Presentó las siguientes propuestas:</w:t>
      </w:r>
    </w:p>
    <w:p w:rsidR="00A72859" w:rsidRDefault="00A72859">
      <w:pPr>
        <w:pStyle w:val="Standard"/>
        <w:jc w:val="both"/>
        <w:rPr>
          <w:rFonts w:hint="eastAsia"/>
          <w:sz w:val="28"/>
          <w:szCs w:val="28"/>
        </w:rPr>
      </w:pPr>
    </w:p>
    <w:p w:rsidR="00A72859" w:rsidRDefault="007D4E14">
      <w:pPr>
        <w:pStyle w:val="Standard"/>
        <w:jc w:val="both"/>
        <w:rPr>
          <w:rFonts w:hint="eastAsia"/>
          <w:i/>
          <w:iCs/>
          <w:sz w:val="28"/>
          <w:szCs w:val="28"/>
        </w:rPr>
      </w:pPr>
      <w:r>
        <w:rPr>
          <w:sz w:val="28"/>
          <w:szCs w:val="28"/>
        </w:rPr>
        <w:t xml:space="preserve">- publicar en la Web las últimas revista de La Torre.  </w:t>
      </w:r>
    </w:p>
    <w:p w:rsidR="00A72859" w:rsidRDefault="00A72859">
      <w:pPr>
        <w:pStyle w:val="Standard"/>
        <w:jc w:val="both"/>
        <w:rPr>
          <w:rFonts w:hint="eastAsia"/>
          <w:sz w:val="28"/>
          <w:szCs w:val="28"/>
        </w:rPr>
      </w:pPr>
    </w:p>
    <w:p w:rsidR="00A72859" w:rsidRDefault="007D4E14">
      <w:pPr>
        <w:pStyle w:val="Standard"/>
        <w:jc w:val="both"/>
        <w:rPr>
          <w:rFonts w:hint="eastAsia"/>
          <w:sz w:val="28"/>
          <w:szCs w:val="28"/>
        </w:rPr>
      </w:pPr>
      <w:r>
        <w:rPr>
          <w:sz w:val="28"/>
          <w:szCs w:val="28"/>
        </w:rPr>
        <w:t>- Publicar la situación económica de la Asociación.</w:t>
      </w:r>
    </w:p>
    <w:p w:rsidR="00A72859" w:rsidRDefault="00A72859">
      <w:pPr>
        <w:pStyle w:val="Standard"/>
        <w:jc w:val="both"/>
        <w:rPr>
          <w:rFonts w:hint="eastAsia"/>
          <w:sz w:val="28"/>
          <w:szCs w:val="28"/>
        </w:rPr>
      </w:pPr>
    </w:p>
    <w:p w:rsidR="00A72859" w:rsidRDefault="00A72859">
      <w:pPr>
        <w:pStyle w:val="Standard"/>
        <w:jc w:val="both"/>
        <w:rPr>
          <w:rFonts w:hint="eastAsia"/>
          <w:sz w:val="28"/>
          <w:szCs w:val="28"/>
        </w:rPr>
      </w:pPr>
    </w:p>
    <w:p w:rsidR="00A72859" w:rsidRDefault="007D4E14">
      <w:pPr>
        <w:pStyle w:val="Standard"/>
        <w:jc w:val="both"/>
        <w:rPr>
          <w:rFonts w:hint="eastAsia"/>
          <w:sz w:val="28"/>
          <w:szCs w:val="28"/>
        </w:rPr>
      </w:pPr>
      <w:r>
        <w:rPr>
          <w:sz w:val="28"/>
          <w:szCs w:val="28"/>
        </w:rPr>
        <w:t>Nuria Rabasa</w:t>
      </w:r>
    </w:p>
    <w:p w:rsidR="00A72859" w:rsidRDefault="00A72859">
      <w:pPr>
        <w:pStyle w:val="Standard"/>
        <w:jc w:val="both"/>
        <w:rPr>
          <w:rFonts w:hint="eastAsia"/>
          <w:sz w:val="28"/>
          <w:szCs w:val="28"/>
        </w:rPr>
      </w:pPr>
    </w:p>
    <w:p w:rsidR="00A72859" w:rsidRDefault="007D4E14">
      <w:pPr>
        <w:pStyle w:val="Standard"/>
        <w:jc w:val="both"/>
        <w:rPr>
          <w:rFonts w:hint="eastAsia"/>
          <w:sz w:val="28"/>
          <w:szCs w:val="28"/>
        </w:rPr>
      </w:pPr>
      <w:r>
        <w:rPr>
          <w:sz w:val="28"/>
          <w:szCs w:val="28"/>
        </w:rPr>
        <w:t xml:space="preserve">- propuso realizar entrevistas a actuales alumnos de la </w:t>
      </w:r>
      <w:r>
        <w:rPr>
          <w:sz w:val="28"/>
          <w:szCs w:val="28"/>
        </w:rPr>
        <w:t>Laboral, para su publicación</w:t>
      </w:r>
    </w:p>
    <w:p w:rsidR="00A72859" w:rsidRDefault="007D4E14">
      <w:pPr>
        <w:pStyle w:val="Standard"/>
        <w:jc w:val="both"/>
        <w:rPr>
          <w:rFonts w:hint="eastAsia"/>
          <w:sz w:val="28"/>
          <w:szCs w:val="28"/>
        </w:rPr>
      </w:pPr>
      <w:r>
        <w:rPr>
          <w:sz w:val="28"/>
          <w:szCs w:val="28"/>
        </w:rPr>
        <w:t xml:space="preserve">  </w:t>
      </w:r>
      <w:proofErr w:type="gramStart"/>
      <w:r>
        <w:rPr>
          <w:sz w:val="28"/>
          <w:szCs w:val="28"/>
        </w:rPr>
        <w:t>en</w:t>
      </w:r>
      <w:proofErr w:type="gramEnd"/>
      <w:r>
        <w:rPr>
          <w:sz w:val="28"/>
          <w:szCs w:val="28"/>
        </w:rPr>
        <w:t xml:space="preserve"> La Torre.</w:t>
      </w:r>
    </w:p>
    <w:p w:rsidR="00A72859" w:rsidRDefault="00A72859">
      <w:pPr>
        <w:pStyle w:val="Standard"/>
        <w:jc w:val="both"/>
        <w:rPr>
          <w:rFonts w:hint="eastAsia"/>
          <w:sz w:val="28"/>
          <w:szCs w:val="28"/>
        </w:rPr>
      </w:pPr>
    </w:p>
    <w:p w:rsidR="00A72859" w:rsidRDefault="007D4E14">
      <w:pPr>
        <w:pStyle w:val="Standard"/>
        <w:jc w:val="both"/>
        <w:rPr>
          <w:rFonts w:hint="eastAsia"/>
          <w:sz w:val="28"/>
          <w:szCs w:val="28"/>
        </w:rPr>
      </w:pPr>
      <w:r>
        <w:rPr>
          <w:sz w:val="28"/>
          <w:szCs w:val="28"/>
        </w:rPr>
        <w:t>- incluir en la Web un formulario tipo para la solicitud de Volúmenes de “La Torre”.</w:t>
      </w:r>
    </w:p>
    <w:p w:rsidR="00A72859" w:rsidRDefault="00A72859">
      <w:pPr>
        <w:pStyle w:val="Standard"/>
        <w:jc w:val="both"/>
        <w:rPr>
          <w:rFonts w:hint="eastAsia"/>
          <w:sz w:val="28"/>
          <w:szCs w:val="28"/>
        </w:rPr>
      </w:pPr>
    </w:p>
    <w:p w:rsidR="00A72859" w:rsidRDefault="007D4E14">
      <w:pPr>
        <w:pStyle w:val="Standard"/>
        <w:jc w:val="both"/>
        <w:rPr>
          <w:rFonts w:hint="eastAsia"/>
          <w:i/>
          <w:iCs/>
          <w:sz w:val="28"/>
          <w:szCs w:val="28"/>
        </w:rPr>
      </w:pPr>
      <w:r>
        <w:rPr>
          <w:sz w:val="28"/>
          <w:szCs w:val="28"/>
        </w:rPr>
        <w:t xml:space="preserve">  Carlos </w:t>
      </w:r>
      <w:proofErr w:type="spellStart"/>
      <w:r>
        <w:rPr>
          <w:sz w:val="28"/>
          <w:szCs w:val="28"/>
        </w:rPr>
        <w:t>Maroño</w:t>
      </w:r>
      <w:proofErr w:type="spellEnd"/>
      <w:r>
        <w:rPr>
          <w:sz w:val="28"/>
          <w:szCs w:val="28"/>
        </w:rPr>
        <w:t>:</w:t>
      </w:r>
    </w:p>
    <w:p w:rsidR="00A72859" w:rsidRDefault="00A72859">
      <w:pPr>
        <w:pStyle w:val="Standard"/>
        <w:jc w:val="both"/>
        <w:rPr>
          <w:rFonts w:hint="eastAsia"/>
          <w:sz w:val="28"/>
          <w:szCs w:val="28"/>
        </w:rPr>
      </w:pPr>
    </w:p>
    <w:p w:rsidR="00A72859" w:rsidRDefault="007D4E14">
      <w:pPr>
        <w:pStyle w:val="Standard"/>
        <w:jc w:val="both"/>
        <w:rPr>
          <w:rFonts w:hint="eastAsia"/>
          <w:sz w:val="28"/>
          <w:szCs w:val="28"/>
        </w:rPr>
      </w:pPr>
      <w:r>
        <w:rPr>
          <w:sz w:val="28"/>
          <w:szCs w:val="28"/>
        </w:rPr>
        <w:t>- Sugirió que a la comunicación que se envíe a las Instituciones de Asturias acerca de</w:t>
      </w:r>
    </w:p>
    <w:p w:rsidR="00A72859" w:rsidRDefault="007D4E14">
      <w:pPr>
        <w:pStyle w:val="Standard"/>
        <w:jc w:val="both"/>
        <w:rPr>
          <w:rFonts w:hint="eastAsia"/>
          <w:i/>
          <w:iCs/>
          <w:sz w:val="28"/>
          <w:szCs w:val="28"/>
        </w:rPr>
      </w:pPr>
      <w:r>
        <w:rPr>
          <w:sz w:val="28"/>
          <w:szCs w:val="28"/>
        </w:rPr>
        <w:t xml:space="preserve">  </w:t>
      </w:r>
      <w:proofErr w:type="gramStart"/>
      <w:r>
        <w:rPr>
          <w:sz w:val="28"/>
          <w:szCs w:val="28"/>
        </w:rPr>
        <w:t>la</w:t>
      </w:r>
      <w:proofErr w:type="gramEnd"/>
      <w:r>
        <w:rPr>
          <w:sz w:val="28"/>
          <w:szCs w:val="28"/>
        </w:rPr>
        <w:t xml:space="preserve"> Universidad Lab</w:t>
      </w:r>
      <w:r>
        <w:rPr>
          <w:sz w:val="28"/>
          <w:szCs w:val="28"/>
        </w:rPr>
        <w:t>oral, se acompañe un folleto informativo de la misma.</w:t>
      </w:r>
    </w:p>
    <w:p w:rsidR="00A72859" w:rsidRDefault="00A72859">
      <w:pPr>
        <w:pStyle w:val="Standard"/>
        <w:jc w:val="both"/>
        <w:rPr>
          <w:rFonts w:hint="eastAsia"/>
          <w:sz w:val="28"/>
          <w:szCs w:val="28"/>
        </w:rPr>
      </w:pPr>
    </w:p>
    <w:p w:rsidR="00A72859" w:rsidRDefault="007D4E14">
      <w:pPr>
        <w:pStyle w:val="Standard"/>
        <w:jc w:val="both"/>
        <w:rPr>
          <w:rFonts w:hint="eastAsia"/>
          <w:sz w:val="28"/>
          <w:szCs w:val="28"/>
        </w:rPr>
      </w:pPr>
      <w:r>
        <w:rPr>
          <w:sz w:val="28"/>
          <w:szCs w:val="28"/>
        </w:rPr>
        <w:t xml:space="preserve">Gonzalo </w:t>
      </w:r>
      <w:proofErr w:type="spellStart"/>
      <w:r>
        <w:rPr>
          <w:sz w:val="28"/>
          <w:szCs w:val="28"/>
        </w:rPr>
        <w:t>Castander</w:t>
      </w:r>
      <w:proofErr w:type="spellEnd"/>
      <w:r>
        <w:rPr>
          <w:sz w:val="28"/>
          <w:szCs w:val="28"/>
        </w:rPr>
        <w:t>:</w:t>
      </w:r>
    </w:p>
    <w:p w:rsidR="00A72859" w:rsidRDefault="00A72859">
      <w:pPr>
        <w:pStyle w:val="Standard"/>
        <w:jc w:val="both"/>
        <w:rPr>
          <w:rFonts w:hint="eastAsia"/>
          <w:sz w:val="28"/>
          <w:szCs w:val="28"/>
        </w:rPr>
      </w:pPr>
    </w:p>
    <w:p w:rsidR="00A72859" w:rsidRDefault="007D4E14">
      <w:pPr>
        <w:pStyle w:val="Standard"/>
        <w:jc w:val="both"/>
        <w:rPr>
          <w:rFonts w:hint="eastAsia"/>
          <w:sz w:val="28"/>
          <w:szCs w:val="28"/>
        </w:rPr>
      </w:pPr>
      <w:r>
        <w:rPr>
          <w:sz w:val="28"/>
          <w:szCs w:val="28"/>
        </w:rPr>
        <w:t>- Abogó porque la presentación a la Prensa de la publicación del Volumen III de</w:t>
      </w:r>
    </w:p>
    <w:p w:rsidR="00A72859" w:rsidRDefault="007D4E14">
      <w:pPr>
        <w:pStyle w:val="Standard"/>
        <w:jc w:val="both"/>
        <w:rPr>
          <w:rFonts w:hint="eastAsia"/>
          <w:sz w:val="28"/>
          <w:szCs w:val="28"/>
        </w:rPr>
      </w:pPr>
      <w:r>
        <w:rPr>
          <w:sz w:val="28"/>
          <w:szCs w:val="28"/>
        </w:rPr>
        <w:t xml:space="preserve">  La Torre se realizara a la mayor brevedad.</w:t>
      </w:r>
    </w:p>
    <w:p w:rsidR="00A72859" w:rsidRDefault="00A72859">
      <w:pPr>
        <w:pStyle w:val="Standard"/>
        <w:jc w:val="both"/>
        <w:rPr>
          <w:rFonts w:hint="eastAsia"/>
          <w:sz w:val="28"/>
          <w:szCs w:val="28"/>
        </w:rPr>
      </w:pPr>
    </w:p>
    <w:p w:rsidR="00A72859" w:rsidRDefault="007D4E14">
      <w:pPr>
        <w:pStyle w:val="Standard"/>
        <w:jc w:val="both"/>
        <w:rPr>
          <w:rFonts w:hint="eastAsia"/>
          <w:sz w:val="28"/>
          <w:szCs w:val="28"/>
        </w:rPr>
      </w:pPr>
      <w:r>
        <w:rPr>
          <w:sz w:val="28"/>
          <w:szCs w:val="28"/>
        </w:rPr>
        <w:lastRenderedPageBreak/>
        <w:t>En el transcurso de la formulación de todas estas suger</w:t>
      </w:r>
      <w:r>
        <w:rPr>
          <w:sz w:val="28"/>
          <w:szCs w:val="28"/>
        </w:rPr>
        <w:t>encias, por parte de la Presidencia se hizo la constatación de que a la fecha de hoy, 11 de septiembre, la situación económica de la Asociación presenta un panorama claramente positivo:</w:t>
      </w:r>
    </w:p>
    <w:p w:rsidR="00A72859" w:rsidRDefault="007D4E14">
      <w:pPr>
        <w:pStyle w:val="Standard"/>
        <w:jc w:val="both"/>
        <w:rPr>
          <w:rFonts w:hint="eastAsia"/>
          <w:sz w:val="28"/>
          <w:szCs w:val="28"/>
        </w:rPr>
      </w:pPr>
      <w:r>
        <w:rPr>
          <w:sz w:val="28"/>
          <w:szCs w:val="28"/>
        </w:rPr>
        <w:t xml:space="preserve">  </w:t>
      </w:r>
    </w:p>
    <w:p w:rsidR="00A72859" w:rsidRDefault="007D4E14">
      <w:pPr>
        <w:pStyle w:val="Standard"/>
        <w:jc w:val="both"/>
        <w:rPr>
          <w:rFonts w:hint="eastAsia"/>
          <w:sz w:val="28"/>
          <w:szCs w:val="28"/>
        </w:rPr>
      </w:pPr>
      <w:r>
        <w:rPr>
          <w:sz w:val="28"/>
          <w:szCs w:val="28"/>
        </w:rPr>
        <w:t xml:space="preserve">1) El activo líquido de la  Asociación en sus cuentas corrientes </w:t>
      </w:r>
      <w:r>
        <w:rPr>
          <w:sz w:val="28"/>
          <w:szCs w:val="28"/>
        </w:rPr>
        <w:t xml:space="preserve">(Caja Rural y </w:t>
      </w:r>
      <w:r w:rsidR="00023617">
        <w:rPr>
          <w:sz w:val="28"/>
          <w:szCs w:val="28"/>
        </w:rPr>
        <w:t xml:space="preserve">Banco </w:t>
      </w:r>
      <w:r>
        <w:rPr>
          <w:sz w:val="28"/>
          <w:szCs w:val="28"/>
        </w:rPr>
        <w:t xml:space="preserve">Santander) presenta un resultado </w:t>
      </w:r>
      <w:proofErr w:type="gramStart"/>
      <w:r>
        <w:rPr>
          <w:sz w:val="28"/>
          <w:szCs w:val="28"/>
        </w:rPr>
        <w:t>de :</w:t>
      </w:r>
      <w:proofErr w:type="gramEnd"/>
      <w:r w:rsidR="00F95242">
        <w:rPr>
          <w:sz w:val="28"/>
          <w:szCs w:val="28"/>
        </w:rPr>
        <w:t xml:space="preserve"> 16.756,46 euros</w:t>
      </w:r>
      <w:r w:rsidR="00023617">
        <w:rPr>
          <w:sz w:val="28"/>
          <w:szCs w:val="28"/>
        </w:rPr>
        <w:t xml:space="preserve"> .</w:t>
      </w:r>
    </w:p>
    <w:p w:rsidR="00A72859" w:rsidRDefault="00A72859">
      <w:pPr>
        <w:pStyle w:val="Standard"/>
        <w:jc w:val="both"/>
        <w:rPr>
          <w:rFonts w:hint="eastAsia"/>
          <w:sz w:val="28"/>
          <w:szCs w:val="28"/>
        </w:rPr>
      </w:pPr>
    </w:p>
    <w:p w:rsidR="00A72859" w:rsidRDefault="007D4E14">
      <w:pPr>
        <w:pStyle w:val="Standard"/>
        <w:jc w:val="both"/>
        <w:rPr>
          <w:rFonts w:hint="eastAsia"/>
          <w:sz w:val="28"/>
          <w:szCs w:val="28"/>
        </w:rPr>
      </w:pPr>
      <w:r>
        <w:rPr>
          <w:sz w:val="28"/>
          <w:szCs w:val="28"/>
        </w:rPr>
        <w:t>2)  No existe préstamo pendiente alguno ni facturas pendientes de pago.</w:t>
      </w:r>
    </w:p>
    <w:p w:rsidR="00A72859" w:rsidRDefault="00A72859">
      <w:pPr>
        <w:pStyle w:val="Standard"/>
        <w:jc w:val="both"/>
        <w:rPr>
          <w:rFonts w:hint="eastAsia"/>
          <w:sz w:val="28"/>
          <w:szCs w:val="28"/>
        </w:rPr>
      </w:pPr>
    </w:p>
    <w:p w:rsidR="00A72859" w:rsidRDefault="007D4E14">
      <w:pPr>
        <w:pStyle w:val="Standard"/>
        <w:jc w:val="both"/>
        <w:rPr>
          <w:rFonts w:hint="eastAsia"/>
          <w:i/>
          <w:iCs/>
          <w:sz w:val="28"/>
          <w:szCs w:val="28"/>
        </w:rPr>
      </w:pPr>
      <w:r>
        <w:rPr>
          <w:sz w:val="28"/>
          <w:szCs w:val="28"/>
        </w:rPr>
        <w:t>3)  El depósito (en la oficina de la 6ª Planta) de las 200 unidades del “Volumen III” de la Torre, está completamente financiado c</w:t>
      </w:r>
      <w:r>
        <w:rPr>
          <w:sz w:val="28"/>
          <w:szCs w:val="28"/>
        </w:rPr>
        <w:t>on los fondos de la propia Asociación. Supuso una inversión de</w:t>
      </w:r>
      <w:r w:rsidR="00F95242">
        <w:rPr>
          <w:sz w:val="28"/>
          <w:szCs w:val="28"/>
        </w:rPr>
        <w:t xml:space="preserve"> </w:t>
      </w:r>
      <w:r w:rsidR="00DE7D0C">
        <w:rPr>
          <w:sz w:val="28"/>
          <w:szCs w:val="28"/>
        </w:rPr>
        <w:t>11.159,46 euros.</w:t>
      </w:r>
    </w:p>
    <w:p w:rsidR="00A72859" w:rsidRDefault="00A72859">
      <w:pPr>
        <w:pStyle w:val="Standard"/>
        <w:jc w:val="both"/>
        <w:rPr>
          <w:rFonts w:hint="eastAsia"/>
          <w:sz w:val="28"/>
          <w:szCs w:val="28"/>
        </w:rPr>
      </w:pPr>
    </w:p>
    <w:p w:rsidR="00A72859" w:rsidRDefault="007D4E14">
      <w:pPr>
        <w:pStyle w:val="Standard"/>
        <w:jc w:val="both"/>
        <w:rPr>
          <w:sz w:val="28"/>
          <w:szCs w:val="28"/>
        </w:rPr>
      </w:pPr>
      <w:r>
        <w:rPr>
          <w:sz w:val="28"/>
          <w:szCs w:val="28"/>
        </w:rPr>
        <w:t>Todo ello, se insiste, a fecha 11 de septiembre de 2020.</w:t>
      </w:r>
    </w:p>
    <w:p w:rsidR="00DE7D0C" w:rsidRDefault="00DE7D0C">
      <w:pPr>
        <w:pStyle w:val="Standard"/>
        <w:jc w:val="both"/>
        <w:rPr>
          <w:sz w:val="28"/>
          <w:szCs w:val="28"/>
        </w:rPr>
      </w:pPr>
    </w:p>
    <w:p w:rsidR="00DE7D0C" w:rsidRDefault="00DE7D0C">
      <w:pPr>
        <w:pStyle w:val="Standard"/>
        <w:jc w:val="both"/>
        <w:rPr>
          <w:sz w:val="28"/>
          <w:szCs w:val="28"/>
        </w:rPr>
      </w:pPr>
      <w:r>
        <w:rPr>
          <w:sz w:val="28"/>
          <w:szCs w:val="28"/>
        </w:rPr>
        <w:t xml:space="preserve">Sin otros asuntos </w:t>
      </w:r>
      <w:r w:rsidR="00352617">
        <w:rPr>
          <w:sz w:val="28"/>
          <w:szCs w:val="28"/>
        </w:rPr>
        <w:t>que tratar, finaliza la reunión a</w:t>
      </w:r>
      <w:r>
        <w:rPr>
          <w:sz w:val="28"/>
          <w:szCs w:val="28"/>
        </w:rPr>
        <w:t xml:space="preserve"> </w:t>
      </w:r>
      <w:r w:rsidR="00352617">
        <w:rPr>
          <w:sz w:val="28"/>
          <w:szCs w:val="28"/>
        </w:rPr>
        <w:t>las 20,00 horas del día de la fecha.</w:t>
      </w:r>
    </w:p>
    <w:p w:rsidR="00352617" w:rsidRDefault="00352617">
      <w:pPr>
        <w:pStyle w:val="Standard"/>
        <w:jc w:val="both"/>
        <w:rPr>
          <w:sz w:val="28"/>
          <w:szCs w:val="28"/>
        </w:rPr>
      </w:pPr>
    </w:p>
    <w:p w:rsidR="00352617" w:rsidRDefault="00352617">
      <w:pPr>
        <w:pStyle w:val="Standard"/>
        <w:jc w:val="both"/>
        <w:rPr>
          <w:sz w:val="28"/>
          <w:szCs w:val="28"/>
        </w:rPr>
      </w:pPr>
    </w:p>
    <w:p w:rsidR="00352617" w:rsidRDefault="00352617">
      <w:pPr>
        <w:pStyle w:val="Standard"/>
        <w:jc w:val="both"/>
        <w:rPr>
          <w:sz w:val="28"/>
          <w:szCs w:val="28"/>
        </w:rPr>
      </w:pPr>
      <w:r>
        <w:rPr>
          <w:sz w:val="28"/>
          <w:szCs w:val="28"/>
        </w:rPr>
        <w:t xml:space="preserve">                               </w:t>
      </w:r>
      <w:proofErr w:type="gramStart"/>
      <w:r>
        <w:rPr>
          <w:sz w:val="28"/>
          <w:szCs w:val="28"/>
        </w:rPr>
        <w:t>Gijón ,</w:t>
      </w:r>
      <w:proofErr w:type="gramEnd"/>
      <w:r>
        <w:rPr>
          <w:sz w:val="28"/>
          <w:szCs w:val="28"/>
        </w:rPr>
        <w:t xml:space="preserve"> a 11 de septiembre de </w:t>
      </w:r>
      <w:r>
        <w:rPr>
          <w:rFonts w:hint="eastAsia"/>
          <w:sz w:val="28"/>
          <w:szCs w:val="28"/>
        </w:rPr>
        <w:t>2020</w:t>
      </w:r>
    </w:p>
    <w:p w:rsidR="00352617" w:rsidRDefault="00352617">
      <w:pPr>
        <w:pStyle w:val="Standard"/>
        <w:jc w:val="both"/>
        <w:rPr>
          <w:sz w:val="28"/>
          <w:szCs w:val="28"/>
        </w:rPr>
      </w:pPr>
    </w:p>
    <w:p w:rsidR="00352617" w:rsidRDefault="00352617">
      <w:pPr>
        <w:pStyle w:val="Standard"/>
        <w:jc w:val="both"/>
        <w:rPr>
          <w:sz w:val="28"/>
          <w:szCs w:val="28"/>
        </w:rPr>
      </w:pPr>
    </w:p>
    <w:p w:rsidR="00352617" w:rsidRDefault="00352617">
      <w:pPr>
        <w:pStyle w:val="Standard"/>
        <w:jc w:val="both"/>
        <w:rPr>
          <w:sz w:val="28"/>
          <w:szCs w:val="28"/>
        </w:rPr>
      </w:pPr>
    </w:p>
    <w:p w:rsidR="00352617" w:rsidRDefault="00352617">
      <w:pPr>
        <w:pStyle w:val="Standard"/>
        <w:jc w:val="both"/>
        <w:rPr>
          <w:sz w:val="28"/>
          <w:szCs w:val="28"/>
        </w:rPr>
      </w:pPr>
    </w:p>
    <w:p w:rsidR="00352617" w:rsidRDefault="00352617">
      <w:pPr>
        <w:pStyle w:val="Standard"/>
        <w:jc w:val="both"/>
        <w:rPr>
          <w:sz w:val="28"/>
          <w:szCs w:val="28"/>
        </w:rPr>
      </w:pPr>
      <w:r>
        <w:rPr>
          <w:sz w:val="28"/>
          <w:szCs w:val="28"/>
        </w:rPr>
        <w:t xml:space="preserve">          </w:t>
      </w:r>
      <w:r w:rsidR="00E951F5">
        <w:rPr>
          <w:sz w:val="28"/>
          <w:szCs w:val="28"/>
        </w:rPr>
        <w:t>EL PRESIDENTE                                          EL SECRETARIO GRAL.</w:t>
      </w:r>
    </w:p>
    <w:p w:rsidR="00E951F5" w:rsidRDefault="00E951F5">
      <w:pPr>
        <w:pStyle w:val="Standard"/>
        <w:jc w:val="both"/>
        <w:rPr>
          <w:sz w:val="28"/>
          <w:szCs w:val="28"/>
        </w:rPr>
      </w:pPr>
    </w:p>
    <w:p w:rsidR="00E951F5" w:rsidRDefault="00E951F5">
      <w:pPr>
        <w:pStyle w:val="Standard"/>
        <w:jc w:val="both"/>
        <w:rPr>
          <w:sz w:val="28"/>
          <w:szCs w:val="28"/>
        </w:rPr>
      </w:pPr>
    </w:p>
    <w:p w:rsidR="00E951F5" w:rsidRDefault="00E951F5">
      <w:pPr>
        <w:pStyle w:val="Standard"/>
        <w:jc w:val="both"/>
        <w:rPr>
          <w:sz w:val="28"/>
          <w:szCs w:val="28"/>
        </w:rPr>
      </w:pPr>
    </w:p>
    <w:p w:rsidR="00E951F5" w:rsidRDefault="00E951F5">
      <w:pPr>
        <w:pStyle w:val="Standard"/>
        <w:jc w:val="both"/>
        <w:rPr>
          <w:sz w:val="28"/>
          <w:szCs w:val="28"/>
        </w:rPr>
      </w:pPr>
    </w:p>
    <w:p w:rsidR="00E951F5" w:rsidRDefault="00E951F5">
      <w:pPr>
        <w:pStyle w:val="Standard"/>
        <w:jc w:val="both"/>
        <w:rPr>
          <w:sz w:val="28"/>
          <w:szCs w:val="28"/>
        </w:rPr>
      </w:pPr>
      <w:r>
        <w:rPr>
          <w:sz w:val="28"/>
          <w:szCs w:val="28"/>
        </w:rPr>
        <w:t xml:space="preserve">        Jesús Merino Santos                                              Jesús Jiménez Díaz</w:t>
      </w:r>
    </w:p>
    <w:p w:rsidR="00E951F5" w:rsidRDefault="00E951F5">
      <w:pPr>
        <w:pStyle w:val="Standard"/>
        <w:jc w:val="both"/>
        <w:rPr>
          <w:sz w:val="28"/>
          <w:szCs w:val="28"/>
        </w:rPr>
      </w:pPr>
    </w:p>
    <w:p w:rsidR="00E951F5" w:rsidRDefault="00E951F5">
      <w:pPr>
        <w:pStyle w:val="Standard"/>
        <w:jc w:val="both"/>
        <w:rPr>
          <w:sz w:val="28"/>
          <w:szCs w:val="28"/>
        </w:rPr>
      </w:pPr>
    </w:p>
    <w:p w:rsidR="00E951F5" w:rsidRDefault="00E951F5">
      <w:pPr>
        <w:pStyle w:val="Standard"/>
        <w:jc w:val="both"/>
        <w:rPr>
          <w:sz w:val="28"/>
          <w:szCs w:val="28"/>
        </w:rPr>
      </w:pPr>
    </w:p>
    <w:p w:rsidR="00E951F5" w:rsidRDefault="00E951F5">
      <w:pPr>
        <w:pStyle w:val="Standard"/>
        <w:jc w:val="both"/>
        <w:rPr>
          <w:sz w:val="28"/>
          <w:szCs w:val="28"/>
        </w:rPr>
      </w:pPr>
    </w:p>
    <w:p w:rsidR="00E951F5" w:rsidRDefault="00E951F5">
      <w:pPr>
        <w:pStyle w:val="Standard"/>
        <w:jc w:val="both"/>
        <w:rPr>
          <w:sz w:val="28"/>
          <w:szCs w:val="28"/>
        </w:rPr>
      </w:pPr>
    </w:p>
    <w:p w:rsidR="00E951F5" w:rsidRDefault="00503E67">
      <w:pPr>
        <w:pStyle w:val="Standard"/>
        <w:jc w:val="both"/>
        <w:rPr>
          <w:sz w:val="28"/>
          <w:szCs w:val="28"/>
        </w:rPr>
      </w:pPr>
      <w:r>
        <w:rPr>
          <w:sz w:val="28"/>
          <w:szCs w:val="28"/>
        </w:rPr>
        <w:t xml:space="preserve"> </w:t>
      </w:r>
      <w:r w:rsidR="00E951F5" w:rsidRPr="00503E67">
        <w:rPr>
          <w:b/>
          <w:sz w:val="28"/>
          <w:szCs w:val="28"/>
        </w:rPr>
        <w:t xml:space="preserve">Asistentes a la </w:t>
      </w:r>
      <w:proofErr w:type="gramStart"/>
      <w:r w:rsidR="00E951F5" w:rsidRPr="00503E67">
        <w:rPr>
          <w:b/>
          <w:sz w:val="28"/>
          <w:szCs w:val="28"/>
        </w:rPr>
        <w:t>reunión</w:t>
      </w:r>
      <w:r w:rsidR="00E951F5">
        <w:rPr>
          <w:sz w:val="28"/>
          <w:szCs w:val="28"/>
        </w:rPr>
        <w:t xml:space="preserve"> :</w:t>
      </w:r>
      <w:proofErr w:type="gramEnd"/>
    </w:p>
    <w:p w:rsidR="00E951F5" w:rsidRDefault="00E951F5">
      <w:pPr>
        <w:pStyle w:val="Standard"/>
        <w:jc w:val="both"/>
        <w:rPr>
          <w:sz w:val="28"/>
          <w:szCs w:val="28"/>
        </w:rPr>
      </w:pPr>
    </w:p>
    <w:p w:rsidR="00E951F5" w:rsidRDefault="00E951F5">
      <w:pPr>
        <w:pStyle w:val="Standard"/>
        <w:jc w:val="both"/>
        <w:rPr>
          <w:sz w:val="28"/>
          <w:szCs w:val="28"/>
        </w:rPr>
      </w:pPr>
    </w:p>
    <w:p w:rsidR="00E951F5" w:rsidRDefault="00E951F5">
      <w:pPr>
        <w:pStyle w:val="Standard"/>
        <w:jc w:val="both"/>
        <w:rPr>
          <w:sz w:val="28"/>
          <w:szCs w:val="28"/>
        </w:rPr>
      </w:pPr>
      <w:r>
        <w:rPr>
          <w:sz w:val="28"/>
          <w:szCs w:val="28"/>
        </w:rPr>
        <w:t xml:space="preserve">        </w:t>
      </w:r>
      <w:r w:rsidR="00503E67">
        <w:rPr>
          <w:sz w:val="28"/>
          <w:szCs w:val="28"/>
        </w:rPr>
        <w:t xml:space="preserve">Nuria Rabasa García                             Pedro Domínguez </w:t>
      </w:r>
      <w:proofErr w:type="spellStart"/>
      <w:r w:rsidR="00503E67">
        <w:rPr>
          <w:sz w:val="28"/>
          <w:szCs w:val="28"/>
        </w:rPr>
        <w:t>Vilar</w:t>
      </w:r>
      <w:proofErr w:type="spellEnd"/>
      <w:r w:rsidR="00503E67">
        <w:rPr>
          <w:sz w:val="28"/>
          <w:szCs w:val="28"/>
        </w:rPr>
        <w:t xml:space="preserve"> (Vía Telemática)</w:t>
      </w:r>
    </w:p>
    <w:p w:rsidR="00503E67" w:rsidRDefault="00503E67">
      <w:pPr>
        <w:pStyle w:val="Standard"/>
        <w:jc w:val="both"/>
        <w:rPr>
          <w:sz w:val="28"/>
          <w:szCs w:val="28"/>
        </w:rPr>
      </w:pPr>
      <w:r>
        <w:rPr>
          <w:sz w:val="28"/>
          <w:szCs w:val="28"/>
        </w:rPr>
        <w:t xml:space="preserve">       </w:t>
      </w:r>
    </w:p>
    <w:p w:rsidR="00503E67" w:rsidRDefault="00E66617">
      <w:pPr>
        <w:pStyle w:val="Standard"/>
        <w:jc w:val="both"/>
        <w:rPr>
          <w:sz w:val="28"/>
          <w:szCs w:val="28"/>
        </w:rPr>
      </w:pPr>
      <w:r>
        <w:rPr>
          <w:sz w:val="28"/>
          <w:szCs w:val="28"/>
        </w:rPr>
        <w:t xml:space="preserve">        José Juan Álvarez Ferná</w:t>
      </w:r>
      <w:r w:rsidR="00503E67">
        <w:rPr>
          <w:sz w:val="28"/>
          <w:szCs w:val="28"/>
        </w:rPr>
        <w:t>ndez                Jesús Merino Santos</w:t>
      </w:r>
    </w:p>
    <w:p w:rsidR="00503E67" w:rsidRDefault="00503E67">
      <w:pPr>
        <w:pStyle w:val="Standard"/>
        <w:jc w:val="both"/>
        <w:rPr>
          <w:sz w:val="28"/>
          <w:szCs w:val="28"/>
        </w:rPr>
      </w:pPr>
    </w:p>
    <w:p w:rsidR="00503E67" w:rsidRDefault="00503E67">
      <w:pPr>
        <w:pStyle w:val="Standard"/>
        <w:jc w:val="both"/>
        <w:rPr>
          <w:sz w:val="28"/>
          <w:szCs w:val="28"/>
        </w:rPr>
      </w:pPr>
      <w:r>
        <w:rPr>
          <w:sz w:val="28"/>
          <w:szCs w:val="28"/>
        </w:rPr>
        <w:t xml:space="preserve">        Gonzalo </w:t>
      </w:r>
      <w:proofErr w:type="spellStart"/>
      <w:r>
        <w:rPr>
          <w:sz w:val="28"/>
          <w:szCs w:val="28"/>
        </w:rPr>
        <w:t>Castander</w:t>
      </w:r>
      <w:proofErr w:type="spellEnd"/>
      <w:r>
        <w:rPr>
          <w:sz w:val="28"/>
          <w:szCs w:val="28"/>
        </w:rPr>
        <w:t xml:space="preserve"> Coto                       Jesús Jiménez Díaz</w:t>
      </w:r>
    </w:p>
    <w:p w:rsidR="00503E67" w:rsidRDefault="00503E67">
      <w:pPr>
        <w:pStyle w:val="Standard"/>
        <w:jc w:val="both"/>
        <w:rPr>
          <w:sz w:val="28"/>
          <w:szCs w:val="28"/>
        </w:rPr>
      </w:pPr>
    </w:p>
    <w:p w:rsidR="00503E67" w:rsidRDefault="00503E67">
      <w:pPr>
        <w:pStyle w:val="Standard"/>
        <w:jc w:val="both"/>
        <w:rPr>
          <w:sz w:val="28"/>
          <w:szCs w:val="28"/>
        </w:rPr>
      </w:pPr>
      <w:r>
        <w:rPr>
          <w:sz w:val="28"/>
          <w:szCs w:val="28"/>
        </w:rPr>
        <w:t xml:space="preserve">        Carlos </w:t>
      </w:r>
      <w:proofErr w:type="spellStart"/>
      <w:r>
        <w:rPr>
          <w:sz w:val="28"/>
          <w:szCs w:val="28"/>
        </w:rPr>
        <w:t>Maroño</w:t>
      </w:r>
      <w:proofErr w:type="spellEnd"/>
      <w:r>
        <w:rPr>
          <w:sz w:val="28"/>
          <w:szCs w:val="28"/>
        </w:rPr>
        <w:t xml:space="preserve"> Golpe (</w:t>
      </w:r>
      <w:r w:rsidR="00E66617">
        <w:rPr>
          <w:sz w:val="28"/>
          <w:szCs w:val="28"/>
        </w:rPr>
        <w:t>Vía Telemática</w:t>
      </w:r>
      <w:r>
        <w:rPr>
          <w:sz w:val="28"/>
          <w:szCs w:val="28"/>
        </w:rPr>
        <w:t>)</w:t>
      </w:r>
    </w:p>
    <w:p w:rsidR="00503E67" w:rsidRDefault="00503E67">
      <w:pPr>
        <w:pStyle w:val="Standard"/>
        <w:jc w:val="both"/>
        <w:rPr>
          <w:sz w:val="28"/>
          <w:szCs w:val="28"/>
        </w:rPr>
      </w:pPr>
      <w:r>
        <w:rPr>
          <w:sz w:val="28"/>
          <w:szCs w:val="28"/>
        </w:rPr>
        <w:t xml:space="preserve">       </w:t>
      </w:r>
    </w:p>
    <w:p w:rsidR="00503E67" w:rsidRDefault="00503E67">
      <w:pPr>
        <w:pStyle w:val="Standard"/>
        <w:jc w:val="both"/>
        <w:rPr>
          <w:sz w:val="28"/>
          <w:szCs w:val="28"/>
        </w:rPr>
      </w:pPr>
    </w:p>
    <w:p w:rsidR="00503E67" w:rsidRDefault="00503E67">
      <w:pPr>
        <w:pStyle w:val="Standard"/>
        <w:jc w:val="both"/>
        <w:rPr>
          <w:rFonts w:hint="eastAsia"/>
          <w:i/>
          <w:iCs/>
          <w:sz w:val="28"/>
          <w:szCs w:val="28"/>
        </w:rPr>
      </w:pPr>
      <w:r>
        <w:rPr>
          <w:sz w:val="28"/>
          <w:szCs w:val="28"/>
        </w:rPr>
        <w:t xml:space="preserve">       </w:t>
      </w:r>
    </w:p>
    <w:p w:rsidR="00A72859" w:rsidRDefault="00A72859">
      <w:pPr>
        <w:pStyle w:val="Standard"/>
        <w:jc w:val="both"/>
        <w:rPr>
          <w:rFonts w:hint="eastAsia"/>
          <w:sz w:val="28"/>
          <w:szCs w:val="28"/>
        </w:rPr>
      </w:pPr>
    </w:p>
    <w:p w:rsidR="00A72859" w:rsidRDefault="007D4E14">
      <w:pPr>
        <w:pStyle w:val="Standard"/>
        <w:jc w:val="both"/>
        <w:rPr>
          <w:rFonts w:hint="eastAsia"/>
          <w:sz w:val="28"/>
          <w:szCs w:val="28"/>
        </w:rPr>
      </w:pPr>
      <w:r>
        <w:rPr>
          <w:sz w:val="28"/>
          <w:szCs w:val="28"/>
        </w:rPr>
        <w:t xml:space="preserve">   </w:t>
      </w:r>
    </w:p>
    <w:p w:rsidR="00A72859" w:rsidRDefault="00A72859">
      <w:pPr>
        <w:pStyle w:val="Standard"/>
        <w:jc w:val="both"/>
        <w:rPr>
          <w:rFonts w:hint="eastAsia"/>
          <w:i/>
          <w:iCs/>
          <w:sz w:val="28"/>
          <w:szCs w:val="28"/>
        </w:rPr>
      </w:pPr>
    </w:p>
    <w:p w:rsidR="00A72859" w:rsidRDefault="007D4E14">
      <w:pPr>
        <w:pStyle w:val="Standard"/>
        <w:jc w:val="both"/>
        <w:rPr>
          <w:rFonts w:hint="eastAsia"/>
          <w:sz w:val="28"/>
          <w:szCs w:val="28"/>
        </w:rPr>
      </w:pPr>
      <w:r>
        <w:rPr>
          <w:i/>
          <w:iCs/>
          <w:sz w:val="28"/>
          <w:szCs w:val="28"/>
        </w:rPr>
        <w:t xml:space="preserve">  </w:t>
      </w:r>
      <w:r>
        <w:rPr>
          <w:sz w:val="28"/>
          <w:szCs w:val="28"/>
        </w:rPr>
        <w:t xml:space="preserve">  </w:t>
      </w:r>
    </w:p>
    <w:p w:rsidR="00A72859" w:rsidRDefault="00A72859">
      <w:pPr>
        <w:pStyle w:val="Standard"/>
        <w:jc w:val="both"/>
        <w:rPr>
          <w:rFonts w:hint="eastAsia"/>
        </w:rPr>
      </w:pPr>
    </w:p>
    <w:p w:rsidR="00A72859" w:rsidRDefault="00A72859">
      <w:pPr>
        <w:pStyle w:val="Standard"/>
        <w:jc w:val="both"/>
        <w:rPr>
          <w:rFonts w:hint="eastAsia"/>
        </w:rPr>
      </w:pPr>
    </w:p>
    <w:p w:rsidR="00A72859" w:rsidRDefault="00A72859">
      <w:pPr>
        <w:pStyle w:val="Standard"/>
        <w:jc w:val="both"/>
        <w:rPr>
          <w:rFonts w:hint="eastAsia"/>
          <w:b/>
          <w:bCs/>
        </w:rPr>
      </w:pPr>
    </w:p>
    <w:p w:rsidR="00A72859" w:rsidRDefault="007D4E14">
      <w:pPr>
        <w:pStyle w:val="Standard"/>
        <w:jc w:val="both"/>
        <w:rPr>
          <w:rFonts w:hint="eastAsia"/>
          <w:b/>
          <w:bCs/>
        </w:rPr>
      </w:pPr>
      <w:r>
        <w:rPr>
          <w:b/>
          <w:bCs/>
        </w:rPr>
        <w:t xml:space="preserve"> </w:t>
      </w:r>
    </w:p>
    <w:sectPr w:rsidR="00A72859" w:rsidSect="00A72859">
      <w:pgSz w:w="11906" w:h="16838"/>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4E14" w:rsidRDefault="007D4E14" w:rsidP="00A72859">
      <w:r>
        <w:separator/>
      </w:r>
    </w:p>
  </w:endnote>
  <w:endnote w:type="continuationSeparator" w:id="0">
    <w:p w:rsidR="007D4E14" w:rsidRDefault="007D4E14" w:rsidP="00A72859">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iberation Sans">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4E14" w:rsidRDefault="007D4E14" w:rsidP="00A72859">
      <w:r w:rsidRPr="00A72859">
        <w:rPr>
          <w:color w:val="000000"/>
        </w:rPr>
        <w:separator/>
      </w:r>
    </w:p>
  </w:footnote>
  <w:footnote w:type="continuationSeparator" w:id="0">
    <w:p w:rsidR="007D4E14" w:rsidRDefault="007D4E14" w:rsidP="00A728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
  <w:rsids>
    <w:rsidRoot w:val="00A72859"/>
    <w:rsid w:val="00023617"/>
    <w:rsid w:val="00352617"/>
    <w:rsid w:val="00503E67"/>
    <w:rsid w:val="007D4E14"/>
    <w:rsid w:val="00A72859"/>
    <w:rsid w:val="00DE7D0C"/>
    <w:rsid w:val="00E66617"/>
    <w:rsid w:val="00E951F5"/>
    <w:rsid w:val="00F9524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kern w:val="3"/>
        <w:sz w:val="24"/>
        <w:szCs w:val="24"/>
        <w:lang w:val="es-ES"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A72859"/>
  </w:style>
  <w:style w:type="paragraph" w:customStyle="1" w:styleId="Heading">
    <w:name w:val="Heading"/>
    <w:basedOn w:val="Standard"/>
    <w:next w:val="Textbody"/>
    <w:rsid w:val="00A72859"/>
    <w:pPr>
      <w:keepNext/>
      <w:spacing w:before="240" w:after="120"/>
    </w:pPr>
    <w:rPr>
      <w:rFonts w:ascii="Liberation Sans" w:eastAsia="Microsoft YaHei" w:hAnsi="Liberation Sans"/>
      <w:sz w:val="28"/>
      <w:szCs w:val="28"/>
    </w:rPr>
  </w:style>
  <w:style w:type="paragraph" w:customStyle="1" w:styleId="Textbody">
    <w:name w:val="Text body"/>
    <w:basedOn w:val="Standard"/>
    <w:rsid w:val="00A72859"/>
    <w:pPr>
      <w:spacing w:after="140" w:line="276" w:lineRule="auto"/>
    </w:pPr>
  </w:style>
  <w:style w:type="paragraph" w:styleId="Lista">
    <w:name w:val="List"/>
    <w:basedOn w:val="Textbody"/>
    <w:rsid w:val="00A72859"/>
  </w:style>
  <w:style w:type="paragraph" w:customStyle="1" w:styleId="Caption">
    <w:name w:val="Caption"/>
    <w:basedOn w:val="Standard"/>
    <w:rsid w:val="00A72859"/>
    <w:pPr>
      <w:suppressLineNumbers/>
      <w:spacing w:before="120" w:after="120"/>
    </w:pPr>
    <w:rPr>
      <w:i/>
      <w:iCs/>
    </w:rPr>
  </w:style>
  <w:style w:type="paragraph" w:customStyle="1" w:styleId="Index">
    <w:name w:val="Index"/>
    <w:basedOn w:val="Standard"/>
    <w:rsid w:val="00A72859"/>
    <w:pPr>
      <w:suppressLineNumber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5</Pages>
  <Words>1144</Words>
  <Characters>6295</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dc:creator>
  <cp:lastModifiedBy>Casa</cp:lastModifiedBy>
  <cp:revision>1</cp:revision>
  <dcterms:created xsi:type="dcterms:W3CDTF">2020-09-14T10:32:00Z</dcterms:created>
  <dcterms:modified xsi:type="dcterms:W3CDTF">2020-09-20T17:59:00Z</dcterms:modified>
</cp:coreProperties>
</file>